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0343" w:rsidP="00730343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FD5268">
        <w:rPr>
          <w:rFonts w:ascii="Times New Roman" w:hAnsi="Times New Roman"/>
          <w:bCs/>
          <w:sz w:val="28"/>
          <w:szCs w:val="28"/>
        </w:rPr>
        <w:t>177-1102/2024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730343" w:rsidP="00730343">
      <w:pPr>
        <w:tabs>
          <w:tab w:val="center" w:pos="5031"/>
          <w:tab w:val="left" w:pos="8427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УИД№86 </w:t>
      </w:r>
      <w:r>
        <w:rPr>
          <w:rFonts w:ascii="Times New Roman" w:hAnsi="Times New Roman"/>
          <w:bCs/>
          <w:sz w:val="28"/>
          <w:szCs w:val="28"/>
          <w:lang w:val="en-US"/>
        </w:rPr>
        <w:t>MS</w:t>
      </w:r>
      <w:r>
        <w:rPr>
          <w:rFonts w:ascii="Times New Roman" w:hAnsi="Times New Roman"/>
          <w:bCs/>
          <w:sz w:val="28"/>
          <w:szCs w:val="28"/>
        </w:rPr>
        <w:t>0074-01-2024-00</w:t>
      </w:r>
      <w:r w:rsidR="000C74A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107</w:t>
      </w:r>
      <w:r w:rsidR="002C3D64">
        <w:rPr>
          <w:rFonts w:ascii="Times New Roman" w:hAnsi="Times New Roman"/>
          <w:bCs/>
          <w:sz w:val="28"/>
          <w:szCs w:val="28"/>
        </w:rPr>
        <w:t>-2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730343" w:rsidP="00730343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30343" w:rsidP="00730343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ПОСТАНОВЛЕНИЕ №5-1</w:t>
      </w:r>
      <w:r w:rsidR="00FD5268">
        <w:rPr>
          <w:rFonts w:ascii="Times New Roman" w:hAnsi="Times New Roman"/>
          <w:bCs/>
          <w:sz w:val="28"/>
          <w:szCs w:val="28"/>
        </w:rPr>
        <w:t>77</w:t>
      </w:r>
      <w:r>
        <w:rPr>
          <w:rFonts w:ascii="Times New Roman" w:hAnsi="Times New Roman"/>
          <w:bCs/>
          <w:sz w:val="28"/>
          <w:szCs w:val="28"/>
        </w:rPr>
        <w:t>-1102/202</w:t>
      </w:r>
      <w:r w:rsidR="00FD526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730343" w:rsidP="007303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730343" w:rsidP="007303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0343" w:rsidP="007303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 марта 2024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г. Советский</w:t>
      </w:r>
    </w:p>
    <w:p w:rsidR="00730343" w:rsidP="0073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343" w:rsidP="0073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находящийся по адресу: ул. Ярославская, 2а г. Советский Ханты-Мансийского автономного округа – Югры,</w:t>
      </w:r>
    </w:p>
    <w:p w:rsidR="00730343" w:rsidP="0073034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730343" w:rsidP="00730343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C3D64" w:rsidP="007B69FD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директора общества с ограниченной ответственностью «Право и Консалтинг» (ИНН </w:t>
      </w:r>
      <w:r w:rsidR="0053763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Садреевой</w:t>
      </w:r>
      <w:r>
        <w:rPr>
          <w:rFonts w:ascii="Times New Roman" w:hAnsi="Times New Roman"/>
          <w:sz w:val="28"/>
          <w:szCs w:val="28"/>
        </w:rPr>
        <w:t xml:space="preserve"> Л</w:t>
      </w:r>
      <w:r w:rsidR="005376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5376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53763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53763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зарегистрированной и проживающей по адресу: </w:t>
      </w:r>
      <w:r w:rsidR="0053763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730343" w:rsidP="00730343">
      <w:pPr>
        <w:suppressAutoHyphens/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30343" w:rsidP="007303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730343" w:rsidP="0073034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343" w:rsidP="0073034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FD526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 должностное лицо – </w:t>
      </w:r>
      <w:r w:rsidR="002C3D64">
        <w:rPr>
          <w:rFonts w:ascii="Times New Roman" w:hAnsi="Times New Roman"/>
          <w:sz w:val="28"/>
          <w:szCs w:val="28"/>
        </w:rPr>
        <w:t xml:space="preserve">директор общества с ограниченной ответственностью «Право и Консалтинг» </w:t>
      </w:r>
      <w:r w:rsidR="002C3D64">
        <w:rPr>
          <w:rFonts w:ascii="Times New Roman" w:hAnsi="Times New Roman"/>
          <w:sz w:val="28"/>
          <w:szCs w:val="28"/>
        </w:rPr>
        <w:t>Садреева</w:t>
      </w:r>
      <w:r w:rsidR="002C3D64">
        <w:rPr>
          <w:rFonts w:ascii="Times New Roman" w:hAnsi="Times New Roman"/>
          <w:sz w:val="28"/>
          <w:szCs w:val="28"/>
        </w:rPr>
        <w:t xml:space="preserve"> Л.С.</w:t>
      </w:r>
      <w:r w:rsidR="006735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находясь по адресу: </w:t>
      </w:r>
      <w:r w:rsidR="0053763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нарушил</w:t>
      </w:r>
      <w:r w:rsidR="006735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</w:t>
      </w:r>
      <w:r w:rsidR="006735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Межрайонную Инспекцию ФНС России № 2 по ХМАО – Югре (г. </w:t>
      </w:r>
      <w:r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="00FD52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2023 года, который следовало представить не позднее 25 </w:t>
      </w:r>
      <w:r w:rsidR="00FD526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года, то есть совершил</w:t>
      </w:r>
      <w:r w:rsidR="006735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3C48D7" w:rsidP="003C48D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2C3D64">
        <w:rPr>
          <w:sz w:val="28"/>
          <w:szCs w:val="28"/>
        </w:rPr>
        <w:t>Садреева</w:t>
      </w:r>
      <w:r w:rsidR="002C3D64">
        <w:rPr>
          <w:sz w:val="28"/>
          <w:szCs w:val="28"/>
        </w:rPr>
        <w:t xml:space="preserve"> Л.С</w:t>
      </w:r>
      <w:r>
        <w:rPr>
          <w:sz w:val="28"/>
          <w:szCs w:val="28"/>
        </w:rPr>
        <w:t xml:space="preserve">. не явилась, судебная повестка, направленная по месту жительства </w:t>
      </w:r>
      <w:r w:rsidR="002C3D64">
        <w:rPr>
          <w:sz w:val="28"/>
          <w:szCs w:val="28"/>
        </w:rPr>
        <w:t>Садреевой</w:t>
      </w:r>
      <w:r w:rsidR="002C3D64">
        <w:rPr>
          <w:sz w:val="28"/>
          <w:szCs w:val="28"/>
        </w:rPr>
        <w:t xml:space="preserve"> Л.С.</w:t>
      </w:r>
      <w:r>
        <w:rPr>
          <w:sz w:val="28"/>
          <w:szCs w:val="28"/>
        </w:rPr>
        <w:t xml:space="preserve">, возвращена мировому судье с отметкой отделения почтовой связи об истечении срока хранения, в связи с чем мировой судья считает возможным рассмотреть дело в отсутствие </w:t>
      </w:r>
      <w:r w:rsidR="002C3D64">
        <w:rPr>
          <w:sz w:val="28"/>
          <w:szCs w:val="28"/>
        </w:rPr>
        <w:t>Садреевой</w:t>
      </w:r>
      <w:r w:rsidR="002C3D64">
        <w:rPr>
          <w:sz w:val="28"/>
          <w:szCs w:val="28"/>
        </w:rPr>
        <w:t xml:space="preserve"> Л.С.</w:t>
      </w:r>
    </w:p>
    <w:p w:rsidR="003C48D7" w:rsidP="003C48D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730343" w:rsidP="003C48D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730343" w:rsidP="0073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расчеты, если такая обязанность предусмотрена законодательством о налогах и сборах.</w:t>
      </w:r>
    </w:p>
    <w:p w:rsidR="00730343" w:rsidP="0073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2C3D64" w:rsidP="002C3D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Событие административного правонарушения и вина должностного лица – директора ООО «Право и Консалтинг» </w:t>
      </w:r>
      <w:r>
        <w:rPr>
          <w:rFonts w:ascii="Times New Roman" w:hAnsi="Times New Roman"/>
          <w:sz w:val="28"/>
          <w:szCs w:val="28"/>
        </w:rPr>
        <w:t>Садреевой</w:t>
      </w:r>
      <w:r>
        <w:rPr>
          <w:rFonts w:ascii="Times New Roman" w:hAnsi="Times New Roman"/>
          <w:sz w:val="28"/>
          <w:szCs w:val="28"/>
        </w:rPr>
        <w:t xml:space="preserve"> Л.С., в его совершении подтверждаются совокупностью исследованных в судебном заседании доказательств:</w:t>
      </w:r>
    </w:p>
    <w:p w:rsidR="00730343" w:rsidP="002C3D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FD5268"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от 1</w:t>
      </w:r>
      <w:r w:rsidR="00FD52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26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D52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FD52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по состоянию на 1</w:t>
      </w:r>
      <w:r w:rsidR="00FD5268">
        <w:rPr>
          <w:rFonts w:ascii="Times New Roman" w:eastAsia="Times New Roman" w:hAnsi="Times New Roman"/>
          <w:sz w:val="28"/>
          <w:szCs w:val="28"/>
          <w:lang w:eastAsia="ru-RU"/>
        </w:rPr>
        <w:t>5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</w:t>
      </w:r>
      <w:r w:rsidR="002C3D64">
        <w:rPr>
          <w:rFonts w:ascii="Times New Roman" w:hAnsi="Times New Roman"/>
          <w:sz w:val="28"/>
          <w:szCs w:val="28"/>
        </w:rPr>
        <w:t>ООО «Право и Консалтинг»</w:t>
      </w:r>
      <w:r w:rsidR="0067352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налоговый орган не представлен; </w:t>
      </w:r>
    </w:p>
    <w:p w:rsidR="00730343" w:rsidP="0073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FD52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2C3D64">
        <w:rPr>
          <w:rFonts w:ascii="Times New Roman" w:hAnsi="Times New Roman"/>
          <w:sz w:val="28"/>
          <w:szCs w:val="28"/>
        </w:rPr>
        <w:t>ООО «Право и Консалтинг»</w:t>
      </w:r>
      <w:r w:rsidR="00673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2C3D64" w:rsidP="002C3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FD5268">
        <w:rPr>
          <w:rFonts w:ascii="Times New Roman" w:eastAsia="Times New Roman" w:hAnsi="Times New Roman"/>
          <w:sz w:val="28"/>
          <w:szCs w:val="28"/>
        </w:rPr>
        <w:t>01 февраля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FD5268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директором ООО «Право и Консалтинг» является </w:t>
      </w:r>
      <w:r>
        <w:rPr>
          <w:rFonts w:ascii="Times New Roman" w:hAnsi="Times New Roman"/>
          <w:sz w:val="28"/>
          <w:szCs w:val="28"/>
        </w:rPr>
        <w:t>Садреева</w:t>
      </w:r>
      <w:r>
        <w:rPr>
          <w:rFonts w:ascii="Times New Roman" w:hAnsi="Times New Roman"/>
          <w:sz w:val="28"/>
          <w:szCs w:val="28"/>
        </w:rPr>
        <w:t xml:space="preserve"> Л.С.</w:t>
      </w:r>
    </w:p>
    <w:p w:rsidR="00730343" w:rsidP="0073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C3D64" w:rsidP="002C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>
        <w:rPr>
          <w:rFonts w:ascii="Times New Roman" w:hAnsi="Times New Roman"/>
          <w:sz w:val="28"/>
          <w:szCs w:val="28"/>
        </w:rPr>
        <w:t xml:space="preserve">директора ООО «Право и Консалтинг» </w:t>
      </w:r>
      <w:r>
        <w:rPr>
          <w:rFonts w:ascii="Times New Roman" w:hAnsi="Times New Roman"/>
          <w:sz w:val="28"/>
          <w:szCs w:val="28"/>
        </w:rPr>
        <w:t>Садреевой</w:t>
      </w:r>
      <w:r>
        <w:rPr>
          <w:rFonts w:ascii="Times New Roman" w:hAnsi="Times New Roman"/>
          <w:sz w:val="28"/>
          <w:szCs w:val="28"/>
        </w:rPr>
        <w:t xml:space="preserve"> Л.С.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ее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730343" w:rsidP="007303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2C3D64" w:rsidP="002C3D64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>
        <w:rPr>
          <w:rFonts w:ascii="Times New Roman" w:hAnsi="Times New Roman"/>
          <w:sz w:val="28"/>
          <w:szCs w:val="28"/>
        </w:rPr>
        <w:t>Садреевой</w:t>
      </w:r>
      <w:r>
        <w:rPr>
          <w:rFonts w:ascii="Times New Roman" w:hAnsi="Times New Roman"/>
          <w:sz w:val="28"/>
          <w:szCs w:val="28"/>
        </w:rPr>
        <w:t xml:space="preserve"> Л.С.,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имущественное положение, отсутствие обстоятельств,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>
        <w:rPr>
          <w:rFonts w:ascii="Times New Roman" w:hAnsi="Times New Roman"/>
          <w:sz w:val="28"/>
          <w:szCs w:val="28"/>
        </w:rPr>
        <w:t>Садреевой</w:t>
      </w:r>
      <w:r>
        <w:rPr>
          <w:rFonts w:ascii="Times New Roman" w:hAnsi="Times New Roman"/>
          <w:sz w:val="28"/>
          <w:szCs w:val="28"/>
        </w:rPr>
        <w:t xml:space="preserve"> Л.С.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наказания в виде предупреждения.</w:t>
      </w:r>
    </w:p>
    <w:p w:rsidR="00730343" w:rsidP="00730343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30343" w:rsidP="00730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30343" w:rsidP="00730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3D64" w:rsidP="002C3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>
        <w:rPr>
          <w:rFonts w:ascii="Times New Roman" w:hAnsi="Times New Roman"/>
          <w:sz w:val="28"/>
          <w:szCs w:val="28"/>
        </w:rPr>
        <w:t xml:space="preserve"> директора ООО «Право и Консалтинг» </w:t>
      </w:r>
      <w:r>
        <w:rPr>
          <w:rFonts w:ascii="Times New Roman" w:hAnsi="Times New Roman"/>
          <w:sz w:val="28"/>
          <w:szCs w:val="28"/>
        </w:rPr>
        <w:t>Садрееву</w:t>
      </w:r>
      <w:r>
        <w:rPr>
          <w:rFonts w:ascii="Times New Roman" w:hAnsi="Times New Roman"/>
          <w:sz w:val="28"/>
          <w:szCs w:val="28"/>
        </w:rPr>
        <w:t xml:space="preserve"> Л</w:t>
      </w:r>
      <w:r w:rsidR="005376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5376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виновной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30343" w:rsidP="0073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730343" w:rsidP="007303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9FD" w:rsidP="007B6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B69FD" w:rsidP="007B6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Мировой судья</w:t>
      </w:r>
    </w:p>
    <w:p w:rsidR="007B69FD" w:rsidP="007B6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судебного участка №2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А.В. Воробьева</w:t>
      </w:r>
    </w:p>
    <w:p w:rsidR="00537634" w:rsidP="007B6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7634" w:rsidP="005376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p w:rsidR="00537634" w:rsidP="007B69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B2CFA" w:rsidRPr="00730343" w:rsidP="007B69FD">
      <w:pPr>
        <w:tabs>
          <w:tab w:val="left" w:pos="709"/>
        </w:tabs>
        <w:spacing w:after="0" w:line="240" w:lineRule="auto"/>
        <w:jc w:val="both"/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34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35D4"/>
    <w:rsid w:val="00032AA5"/>
    <w:rsid w:val="000B0FE6"/>
    <w:rsid w:val="000C74A8"/>
    <w:rsid w:val="000D4A17"/>
    <w:rsid w:val="000E310E"/>
    <w:rsid w:val="000E69F7"/>
    <w:rsid w:val="00105492"/>
    <w:rsid w:val="00125A4F"/>
    <w:rsid w:val="00137C39"/>
    <w:rsid w:val="001431D1"/>
    <w:rsid w:val="00156113"/>
    <w:rsid w:val="001669E5"/>
    <w:rsid w:val="001708DB"/>
    <w:rsid w:val="001758AE"/>
    <w:rsid w:val="001A3A78"/>
    <w:rsid w:val="001B19CD"/>
    <w:rsid w:val="001C0616"/>
    <w:rsid w:val="001C69C5"/>
    <w:rsid w:val="001D615D"/>
    <w:rsid w:val="001E273E"/>
    <w:rsid w:val="001F7224"/>
    <w:rsid w:val="001F7D34"/>
    <w:rsid w:val="00205F01"/>
    <w:rsid w:val="00234449"/>
    <w:rsid w:val="00243AA6"/>
    <w:rsid w:val="00244EC2"/>
    <w:rsid w:val="00261CB2"/>
    <w:rsid w:val="002C3D64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8613F"/>
    <w:rsid w:val="003A5235"/>
    <w:rsid w:val="003A66FB"/>
    <w:rsid w:val="003B7173"/>
    <w:rsid w:val="003C48D7"/>
    <w:rsid w:val="003D146D"/>
    <w:rsid w:val="003E50CA"/>
    <w:rsid w:val="003E6871"/>
    <w:rsid w:val="003F3E96"/>
    <w:rsid w:val="0040015B"/>
    <w:rsid w:val="00421786"/>
    <w:rsid w:val="00431AEF"/>
    <w:rsid w:val="00437AB1"/>
    <w:rsid w:val="00457E7D"/>
    <w:rsid w:val="004807ED"/>
    <w:rsid w:val="00497D0C"/>
    <w:rsid w:val="004A1087"/>
    <w:rsid w:val="004C27A4"/>
    <w:rsid w:val="0051158A"/>
    <w:rsid w:val="005258FB"/>
    <w:rsid w:val="005350D2"/>
    <w:rsid w:val="00537634"/>
    <w:rsid w:val="00540AD3"/>
    <w:rsid w:val="005764A4"/>
    <w:rsid w:val="00576E4E"/>
    <w:rsid w:val="00585C07"/>
    <w:rsid w:val="0059788F"/>
    <w:rsid w:val="005A6E8E"/>
    <w:rsid w:val="005B0FB3"/>
    <w:rsid w:val="005D00B4"/>
    <w:rsid w:val="005F003B"/>
    <w:rsid w:val="00604B1C"/>
    <w:rsid w:val="006510E2"/>
    <w:rsid w:val="00673522"/>
    <w:rsid w:val="00673C40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231FA"/>
    <w:rsid w:val="00730343"/>
    <w:rsid w:val="0074582F"/>
    <w:rsid w:val="00772C04"/>
    <w:rsid w:val="00780560"/>
    <w:rsid w:val="00782729"/>
    <w:rsid w:val="007930C7"/>
    <w:rsid w:val="007B1B74"/>
    <w:rsid w:val="007B69FD"/>
    <w:rsid w:val="007C1C6C"/>
    <w:rsid w:val="007E17EC"/>
    <w:rsid w:val="00807496"/>
    <w:rsid w:val="00860817"/>
    <w:rsid w:val="00884541"/>
    <w:rsid w:val="008A0183"/>
    <w:rsid w:val="008D08DC"/>
    <w:rsid w:val="008D1E12"/>
    <w:rsid w:val="008E28AD"/>
    <w:rsid w:val="008F032B"/>
    <w:rsid w:val="00920F62"/>
    <w:rsid w:val="0094550D"/>
    <w:rsid w:val="009957DC"/>
    <w:rsid w:val="009A74DE"/>
    <w:rsid w:val="009C62CE"/>
    <w:rsid w:val="009C7F04"/>
    <w:rsid w:val="009E469D"/>
    <w:rsid w:val="009E4D10"/>
    <w:rsid w:val="00A1386D"/>
    <w:rsid w:val="00A31EB3"/>
    <w:rsid w:val="00A33985"/>
    <w:rsid w:val="00A4524A"/>
    <w:rsid w:val="00A56AC6"/>
    <w:rsid w:val="00AC1050"/>
    <w:rsid w:val="00AC6245"/>
    <w:rsid w:val="00AD3B43"/>
    <w:rsid w:val="00AF6A4A"/>
    <w:rsid w:val="00B00524"/>
    <w:rsid w:val="00B11BF2"/>
    <w:rsid w:val="00B20AF3"/>
    <w:rsid w:val="00B62D22"/>
    <w:rsid w:val="00B6430B"/>
    <w:rsid w:val="00B75078"/>
    <w:rsid w:val="00B81EDF"/>
    <w:rsid w:val="00BA4B3A"/>
    <w:rsid w:val="00BB3933"/>
    <w:rsid w:val="00BC744B"/>
    <w:rsid w:val="00BD6609"/>
    <w:rsid w:val="00C00BA9"/>
    <w:rsid w:val="00C01184"/>
    <w:rsid w:val="00C07FBE"/>
    <w:rsid w:val="00C23CD2"/>
    <w:rsid w:val="00C34B00"/>
    <w:rsid w:val="00C476F8"/>
    <w:rsid w:val="00C7285C"/>
    <w:rsid w:val="00C75465"/>
    <w:rsid w:val="00C813A8"/>
    <w:rsid w:val="00C94A07"/>
    <w:rsid w:val="00CA3350"/>
    <w:rsid w:val="00CD29AC"/>
    <w:rsid w:val="00CF6014"/>
    <w:rsid w:val="00D14D38"/>
    <w:rsid w:val="00D261BF"/>
    <w:rsid w:val="00D26385"/>
    <w:rsid w:val="00D271C2"/>
    <w:rsid w:val="00D46511"/>
    <w:rsid w:val="00D508B8"/>
    <w:rsid w:val="00D50AA1"/>
    <w:rsid w:val="00D703E8"/>
    <w:rsid w:val="00D76C40"/>
    <w:rsid w:val="00D961C3"/>
    <w:rsid w:val="00DB2CFA"/>
    <w:rsid w:val="00DB4356"/>
    <w:rsid w:val="00DC5743"/>
    <w:rsid w:val="00DC70FD"/>
    <w:rsid w:val="00DD62F5"/>
    <w:rsid w:val="00DF0DD4"/>
    <w:rsid w:val="00DF1D15"/>
    <w:rsid w:val="00DF449E"/>
    <w:rsid w:val="00E1133C"/>
    <w:rsid w:val="00E34702"/>
    <w:rsid w:val="00E36AE5"/>
    <w:rsid w:val="00E412B8"/>
    <w:rsid w:val="00E44EE3"/>
    <w:rsid w:val="00E52871"/>
    <w:rsid w:val="00E61336"/>
    <w:rsid w:val="00E727C0"/>
    <w:rsid w:val="00E95997"/>
    <w:rsid w:val="00EC7B1F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5368D"/>
    <w:rsid w:val="00F54068"/>
    <w:rsid w:val="00F6583B"/>
    <w:rsid w:val="00F92577"/>
    <w:rsid w:val="00F971FD"/>
    <w:rsid w:val="00FC10CB"/>
    <w:rsid w:val="00FD526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44EBFAB-C277-4521-8165-664012B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